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67D4" w14:textId="77777777" w:rsidR="000F170F" w:rsidRPr="00AB7DB6" w:rsidRDefault="00000000">
      <w:pPr>
        <w:pStyle w:val="Cuerpo"/>
        <w:jc w:val="both"/>
        <w:rPr>
          <w:rStyle w:val="Ninguno"/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  <w:r w:rsidRPr="00AB7DB6">
        <w:rPr>
          <w:rStyle w:val="Ninguno"/>
          <w:rFonts w:ascii="Times New Roman" w:hAnsi="Times New Roman"/>
          <w:b/>
          <w:bCs/>
          <w:sz w:val="18"/>
          <w:szCs w:val="18"/>
          <w:lang w:val="es-ES"/>
        </w:rPr>
        <w:t>Unidos por la pasión Vinotinto</w:t>
      </w:r>
    </w:p>
    <w:p w14:paraId="37CA2175" w14:textId="77777777" w:rsidR="000F170F" w:rsidRPr="00AB7DB6" w:rsidRDefault="00000000">
      <w:pPr>
        <w:pStyle w:val="Cuerpo"/>
        <w:jc w:val="both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</w:pPr>
      <w:r w:rsidRPr="00AB7DB6">
        <w:rPr>
          <w:rStyle w:val="Ninguno"/>
          <w:rFonts w:ascii="Times New Roman" w:hAnsi="Times New Roman"/>
          <w:b/>
          <w:bCs/>
          <w:sz w:val="32"/>
          <w:szCs w:val="32"/>
          <w:lang w:val="es-ES"/>
        </w:rPr>
        <w:t xml:space="preserve">CLX </w:t>
      </w:r>
      <w:proofErr w:type="spellStart"/>
      <w:r w:rsidRPr="00AB7DB6">
        <w:rPr>
          <w:rStyle w:val="Ninguno"/>
          <w:rFonts w:ascii="Times New Roman" w:hAnsi="Times New Roman"/>
          <w:b/>
          <w:bCs/>
          <w:sz w:val="32"/>
          <w:szCs w:val="32"/>
          <w:lang w:val="es-ES"/>
        </w:rPr>
        <w:t>Group</w:t>
      </w:r>
      <w:proofErr w:type="spellEnd"/>
      <w:r w:rsidRPr="00AB7DB6">
        <w:rPr>
          <w:rStyle w:val="Ninguno"/>
          <w:rFonts w:ascii="Times New Roman" w:hAnsi="Times New Roman"/>
          <w:b/>
          <w:bCs/>
          <w:sz w:val="32"/>
          <w:szCs w:val="32"/>
          <w:lang w:val="es-ES"/>
        </w:rPr>
        <w:t xml:space="preserve"> se incorpora como patrocinador de la FVF</w:t>
      </w:r>
    </w:p>
    <w:p w14:paraId="60725F7E" w14:textId="77777777" w:rsidR="000F170F" w:rsidRPr="00AB7DB6" w:rsidRDefault="00000000">
      <w:pPr>
        <w:pStyle w:val="Cuerpo"/>
        <w:jc w:val="both"/>
        <w:rPr>
          <w:rStyle w:val="Ninguno"/>
          <w:rFonts w:ascii="DM Sans" w:eastAsia="DM Sans" w:hAnsi="DM Sans" w:cs="DM Sans"/>
          <w:lang w:val="es-ES"/>
        </w:rPr>
      </w:pPr>
      <w:r w:rsidRPr="00AB7DB6">
        <w:rPr>
          <w:rStyle w:val="Ninguno"/>
          <w:rFonts w:ascii="Times New Roman" w:hAnsi="Times New Roman"/>
          <w:b/>
          <w:bCs/>
          <w:lang w:val="es-ES"/>
        </w:rPr>
        <w:t>Gerencia de Comunicaciones FVF / Caracas.</w:t>
      </w:r>
      <w:r w:rsidRPr="00AB7DB6">
        <w:rPr>
          <w:rStyle w:val="Ninguno"/>
          <w:rFonts w:ascii="DM Sans" w:eastAsia="DM Sans" w:hAnsi="DM Sans" w:cs="DM Sans"/>
          <w:lang w:val="es-ES"/>
        </w:rPr>
        <w:t xml:space="preserve"> La Federación Venezolana de Fútbol (FVF) presentó oficialmente CLX </w:t>
      </w:r>
      <w:proofErr w:type="spellStart"/>
      <w:r w:rsidRPr="00AB7DB6">
        <w:rPr>
          <w:rStyle w:val="Ninguno"/>
          <w:rFonts w:ascii="DM Sans" w:eastAsia="DM Sans" w:hAnsi="DM Sans" w:cs="DM Sans"/>
          <w:lang w:val="es-ES"/>
        </w:rPr>
        <w:t>Group</w:t>
      </w:r>
      <w:proofErr w:type="spellEnd"/>
      <w:r w:rsidRPr="00AB7DB6">
        <w:rPr>
          <w:rStyle w:val="Ninguno"/>
          <w:rFonts w:ascii="DM Sans" w:eastAsia="DM Sans" w:hAnsi="DM Sans" w:cs="DM Sans"/>
          <w:lang w:val="es-ES"/>
        </w:rPr>
        <w:t xml:space="preserve"> como parte de sus patrocinadores oficiales. Este acuerdo busca seguir sumando aliados comerciales para potenciar el desarrollo del fútbol nacional y la conexión con el fanático Vinotinto que disfruta de las distintas competencias, en las que participan las oncenas nacionales.</w:t>
      </w:r>
    </w:p>
    <w:p w14:paraId="1EC64462" w14:textId="77777777" w:rsidR="000F170F" w:rsidRPr="00AB7DB6" w:rsidRDefault="00000000">
      <w:pPr>
        <w:pStyle w:val="Cuerpo"/>
        <w:jc w:val="both"/>
        <w:rPr>
          <w:rStyle w:val="Ninguno"/>
          <w:rFonts w:ascii="DM Sans" w:eastAsia="DM Sans" w:hAnsi="DM Sans" w:cs="DM Sans"/>
          <w:lang w:val="es-ES"/>
        </w:rPr>
      </w:pPr>
      <w:r w:rsidRPr="00AB7DB6">
        <w:rPr>
          <w:rStyle w:val="Ninguno"/>
          <w:rFonts w:ascii="DM Sans" w:eastAsia="DM Sans" w:hAnsi="DM Sans" w:cs="DM Sans"/>
          <w:lang w:val="es-ES"/>
        </w:rPr>
        <w:t xml:space="preserve">“Seguimos consolidando alianzas dentro de la familia Vinotinto, con la meta </w:t>
      </w:r>
      <w:proofErr w:type="gramStart"/>
      <w:r w:rsidRPr="00AB7DB6">
        <w:rPr>
          <w:rStyle w:val="Ninguno"/>
          <w:rFonts w:ascii="DM Sans" w:eastAsia="DM Sans" w:hAnsi="DM Sans" w:cs="DM Sans"/>
          <w:lang w:val="es-ES"/>
        </w:rPr>
        <w:t>de  fortalecer</w:t>
      </w:r>
      <w:proofErr w:type="gramEnd"/>
      <w:r w:rsidRPr="00AB7DB6">
        <w:rPr>
          <w:rStyle w:val="Ninguno"/>
          <w:rFonts w:ascii="DM Sans" w:eastAsia="DM Sans" w:hAnsi="DM Sans" w:cs="DM Sans"/>
          <w:lang w:val="es-ES"/>
        </w:rPr>
        <w:t xml:space="preserve"> día a día el fútbol nacional. Hoy nos complace anunciar este acuerdo que, sin duda, va a estrechar aún más los vínculos con la fanaticada y reforzar apoyo a la Selección Nacional”, precisó Jorge Giménez, presidente de la Federación Venezolana de Fútbol. </w:t>
      </w:r>
    </w:p>
    <w:p w14:paraId="373A34C0" w14:textId="77777777" w:rsidR="000F170F" w:rsidRPr="00AB7DB6" w:rsidRDefault="00000000">
      <w:pPr>
        <w:pStyle w:val="Cuerpo"/>
        <w:jc w:val="both"/>
        <w:rPr>
          <w:rStyle w:val="Ninguno"/>
          <w:rFonts w:ascii="DM Sans" w:eastAsia="DM Sans" w:hAnsi="DM Sans" w:cs="DM Sans"/>
          <w:lang w:val="es-ES"/>
        </w:rPr>
      </w:pPr>
      <w:r w:rsidRPr="00AB7DB6">
        <w:rPr>
          <w:rStyle w:val="Ninguno"/>
          <w:rFonts w:ascii="DM Sans" w:eastAsia="DM Sans" w:hAnsi="DM Sans" w:cs="DM Sans"/>
          <w:lang w:val="es-ES"/>
        </w:rPr>
        <w:t xml:space="preserve">Como parte de las iniciativas que contempla esta alianza, CLX </w:t>
      </w:r>
      <w:proofErr w:type="spellStart"/>
      <w:r w:rsidRPr="00AB7DB6">
        <w:rPr>
          <w:rStyle w:val="Ninguno"/>
          <w:rFonts w:ascii="DM Sans" w:eastAsia="DM Sans" w:hAnsi="DM Sans" w:cs="DM Sans"/>
          <w:lang w:val="es-ES"/>
        </w:rPr>
        <w:t>Group</w:t>
      </w:r>
      <w:proofErr w:type="spellEnd"/>
      <w:r w:rsidRPr="00AB7DB6">
        <w:rPr>
          <w:rStyle w:val="Ninguno"/>
          <w:rFonts w:ascii="DM Sans" w:eastAsia="DM Sans" w:hAnsi="DM Sans" w:cs="DM Sans"/>
          <w:lang w:val="es-ES"/>
        </w:rPr>
        <w:t xml:space="preserve"> anunció el lanzamiento de una edición especial de televisores </w:t>
      </w:r>
      <w:r w:rsidRPr="00AB7DB6">
        <w:rPr>
          <w:rStyle w:val="Ninguno"/>
          <w:i/>
          <w:iCs/>
          <w:sz w:val="24"/>
          <w:szCs w:val="24"/>
          <w:lang w:val="es-ES"/>
        </w:rPr>
        <w:t>HD LED Android TV Vinotinto</w:t>
      </w:r>
      <w:r w:rsidRPr="00AB7DB6">
        <w:rPr>
          <w:rStyle w:val="Ninguno"/>
          <w:rFonts w:ascii="DM Sans" w:eastAsia="DM Sans" w:hAnsi="DM Sans" w:cs="DM Sans"/>
          <w:sz w:val="24"/>
          <w:szCs w:val="24"/>
          <w:lang w:val="es-ES"/>
        </w:rPr>
        <w:t xml:space="preserve">, que </w:t>
      </w:r>
      <w:r w:rsidRPr="00AB7DB6">
        <w:rPr>
          <w:rStyle w:val="Ninguno"/>
          <w:rFonts w:ascii="DM Sans" w:eastAsia="DM Sans" w:hAnsi="DM Sans" w:cs="DM Sans"/>
          <w:lang w:val="es-ES"/>
        </w:rPr>
        <w:t xml:space="preserve">contarán con un empaque especial alusivo a la imagen del combinado nacional, y que próximamente estarán disponibles para la venta a través de las tiendas </w:t>
      </w:r>
      <w:proofErr w:type="spellStart"/>
      <w:r w:rsidRPr="00AB7DB6">
        <w:rPr>
          <w:rStyle w:val="Ninguno"/>
          <w:rFonts w:ascii="DM Sans" w:eastAsia="DM Sans" w:hAnsi="DM Sans" w:cs="DM Sans"/>
          <w:lang w:val="es-ES"/>
        </w:rPr>
        <w:t>Multimax</w:t>
      </w:r>
      <w:proofErr w:type="spellEnd"/>
      <w:r w:rsidRPr="00AB7DB6">
        <w:rPr>
          <w:rStyle w:val="Ninguno"/>
          <w:rFonts w:ascii="DM Sans" w:eastAsia="DM Sans" w:hAnsi="DM Sans" w:cs="DM Sans"/>
          <w:lang w:val="es-ES"/>
        </w:rPr>
        <w:t xml:space="preserve"> del país. </w:t>
      </w:r>
    </w:p>
    <w:p w14:paraId="4F0678B9" w14:textId="77777777" w:rsidR="000F170F" w:rsidRPr="00AB7DB6" w:rsidRDefault="00000000">
      <w:pPr>
        <w:pStyle w:val="Cuerpo"/>
        <w:jc w:val="both"/>
        <w:rPr>
          <w:rStyle w:val="Ninguno"/>
          <w:rFonts w:ascii="DM Sans" w:eastAsia="DM Sans" w:hAnsi="DM Sans" w:cs="DM Sans"/>
          <w:lang w:val="es-ES"/>
        </w:rPr>
      </w:pPr>
      <w:r w:rsidRPr="00AB7DB6">
        <w:rPr>
          <w:rStyle w:val="Ninguno"/>
          <w:rFonts w:ascii="DM Sans" w:eastAsia="DM Sans" w:hAnsi="DM Sans" w:cs="DM Sans"/>
          <w:lang w:val="es-ES"/>
        </w:rPr>
        <w:t xml:space="preserve">Nasar </w:t>
      </w:r>
      <w:proofErr w:type="spellStart"/>
      <w:r w:rsidRPr="00AB7DB6">
        <w:rPr>
          <w:rStyle w:val="Ninguno"/>
          <w:rFonts w:ascii="DM Sans" w:eastAsia="DM Sans" w:hAnsi="DM Sans" w:cs="DM Sans"/>
          <w:lang w:val="es-ES"/>
        </w:rPr>
        <w:t>Dagga</w:t>
      </w:r>
      <w:proofErr w:type="spellEnd"/>
      <w:r w:rsidRPr="00AB7DB6">
        <w:rPr>
          <w:rStyle w:val="Ninguno"/>
          <w:rFonts w:ascii="DM Sans" w:eastAsia="DM Sans" w:hAnsi="DM Sans" w:cs="DM Sans"/>
          <w:lang w:val="es-ES"/>
        </w:rPr>
        <w:t xml:space="preserve"> CEO de CLX GROUP, destacó que es un honor establecer este convenio con la Federación Venezolana de Fútbol que en esta oportunidad se comienza a materializar con la presentación de este Smart TV, que rinde homenaje a los futbolistas venezolanos. </w:t>
      </w:r>
    </w:p>
    <w:p w14:paraId="46523C48" w14:textId="77777777" w:rsidR="000F170F" w:rsidRPr="00AB7DB6" w:rsidRDefault="00000000">
      <w:pPr>
        <w:pStyle w:val="Cuerpo"/>
        <w:jc w:val="both"/>
        <w:rPr>
          <w:rStyle w:val="Ninguno"/>
          <w:rFonts w:ascii="DM Sans" w:eastAsia="DM Sans" w:hAnsi="DM Sans" w:cs="DM Sans"/>
          <w:lang w:val="es-ES"/>
        </w:rPr>
      </w:pPr>
      <w:r w:rsidRPr="00AB7DB6">
        <w:rPr>
          <w:rStyle w:val="Ninguno"/>
          <w:rFonts w:ascii="DM Sans" w:eastAsia="DM Sans" w:hAnsi="DM Sans" w:cs="DM Sans"/>
          <w:lang w:val="es-ES"/>
        </w:rPr>
        <w:t xml:space="preserve">Bajo la premisa </w:t>
      </w:r>
      <w:r w:rsidRPr="00AB7DB6">
        <w:rPr>
          <w:rStyle w:val="Ninguno"/>
          <w:rFonts w:ascii="DM Sans" w:eastAsia="DM Sans" w:hAnsi="DM Sans" w:cs="DM Sans"/>
          <w:i/>
          <w:iCs/>
          <w:lang w:val="es-ES"/>
        </w:rPr>
        <w:t>Unidos por la pasión Vinotinto</w:t>
      </w:r>
      <w:r w:rsidRPr="00AB7DB6">
        <w:rPr>
          <w:rStyle w:val="Ninguno"/>
          <w:rFonts w:ascii="DM Sans" w:eastAsia="DM Sans" w:hAnsi="DM Sans" w:cs="DM Sans"/>
          <w:lang w:val="es-ES"/>
        </w:rPr>
        <w:t xml:space="preserve">, se tiene previsto ofrecer diferentes experiencias e iniciativas digitales para el disfrute de los venezolanos, que se irán develando próximamente rumbo a las eliminatorias del Mundial 2026. </w:t>
      </w:r>
    </w:p>
    <w:p w14:paraId="5BDF5F49" w14:textId="77777777" w:rsidR="000F170F" w:rsidRPr="00AB7DB6" w:rsidRDefault="00000000">
      <w:pPr>
        <w:pStyle w:val="Cuerpo"/>
        <w:jc w:val="both"/>
        <w:rPr>
          <w:rStyle w:val="Ninguno"/>
          <w:rFonts w:ascii="DM Sans" w:eastAsia="DM Sans" w:hAnsi="DM Sans" w:cs="DM Sans"/>
          <w:lang w:val="es-ES"/>
        </w:rPr>
      </w:pPr>
      <w:r w:rsidRPr="00AB7DB6">
        <w:rPr>
          <w:rStyle w:val="Ninguno"/>
          <w:rFonts w:ascii="DM Sans" w:eastAsia="DM Sans" w:hAnsi="DM Sans" w:cs="DM Sans"/>
          <w:lang w:val="es-ES"/>
        </w:rPr>
        <w:t xml:space="preserve">Este patrocinio a la FVF se oficializó en un cordial encuentro entre los líderes de ambas organizaciones. </w:t>
      </w:r>
    </w:p>
    <w:p w14:paraId="23575826" w14:textId="77777777" w:rsidR="000F170F" w:rsidRDefault="000F170F">
      <w:pPr>
        <w:pStyle w:val="Cuerpo"/>
        <w:jc w:val="both"/>
      </w:pPr>
    </w:p>
    <w:sectPr w:rsidR="000F170F">
      <w:headerReference w:type="default" r:id="rId6"/>
      <w:footerReference w:type="default" r:id="rId7"/>
      <w:pgSz w:w="12240" w:h="15840"/>
      <w:pgMar w:top="2835" w:right="1701" w:bottom="2835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F64B" w14:textId="77777777" w:rsidR="00C95272" w:rsidRDefault="00C95272">
      <w:r>
        <w:separator/>
      </w:r>
    </w:p>
  </w:endnote>
  <w:endnote w:type="continuationSeparator" w:id="0">
    <w:p w14:paraId="19C9C838" w14:textId="77777777" w:rsidR="00C95272" w:rsidRDefault="00C9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5300" w14:textId="77777777" w:rsidR="000F170F" w:rsidRDefault="00000000">
    <w:pPr>
      <w:pStyle w:val="Cuerpo"/>
      <w:tabs>
        <w:tab w:val="left" w:pos="3115"/>
        <w:tab w:val="center" w:pos="4419"/>
        <w:tab w:val="right" w:pos="8818"/>
      </w:tabs>
      <w:spacing w:after="0" w:line="240" w:lineRule="auto"/>
    </w:pPr>
    <w:r>
      <w:rPr>
        <w:rStyle w:val="Ningu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209C" w14:textId="77777777" w:rsidR="00C95272" w:rsidRDefault="00C95272">
      <w:r>
        <w:separator/>
      </w:r>
    </w:p>
  </w:footnote>
  <w:footnote w:type="continuationSeparator" w:id="0">
    <w:p w14:paraId="1AC70395" w14:textId="77777777" w:rsidR="00C95272" w:rsidRDefault="00C9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BF0F" w14:textId="77777777" w:rsidR="000F170F" w:rsidRDefault="00000000">
    <w:pPr>
      <w:pStyle w:val="Cuerpo"/>
      <w:tabs>
        <w:tab w:val="center" w:pos="4419"/>
        <w:tab w:val="right" w:pos="8818"/>
      </w:tabs>
      <w:spacing w:after="0" w:line="240" w:lineRule="auto"/>
      <w:rPr>
        <w:rStyle w:val="Ninguno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093566" wp14:editId="2A5232AB">
          <wp:simplePos x="0" y="0"/>
          <wp:positionH relativeFrom="page">
            <wp:posOffset>1</wp:posOffset>
          </wp:positionH>
          <wp:positionV relativeFrom="page">
            <wp:posOffset>27013</wp:posOffset>
          </wp:positionV>
          <wp:extent cx="7763510" cy="1002774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3510" cy="100277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</w:rPr>
      <w:tab/>
    </w:r>
  </w:p>
  <w:p w14:paraId="79626A74" w14:textId="77777777" w:rsidR="000F170F" w:rsidRDefault="000F170F">
    <w:pPr>
      <w:pStyle w:val="Cuerpo"/>
      <w:tabs>
        <w:tab w:val="center" w:pos="4419"/>
        <w:tab w:val="right" w:pos="881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0F"/>
    <w:rsid w:val="000F170F"/>
    <w:rsid w:val="00AB7DB6"/>
    <w:rsid w:val="00C9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4A82"/>
  <w15:docId w15:val="{47668BF9-C417-48F9-A1FF-C861401A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PY" w:eastAsia="es-P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Carina Angulo</cp:lastModifiedBy>
  <cp:revision>3</cp:revision>
  <dcterms:created xsi:type="dcterms:W3CDTF">2023-02-08T20:55:00Z</dcterms:created>
  <dcterms:modified xsi:type="dcterms:W3CDTF">2023-02-08T21:00:00Z</dcterms:modified>
</cp:coreProperties>
</file>